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jpeg" ContentType="image/jpe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00"/>
      </w:tblPr>
      <w:tblGrid>
        <w:gridCol w:w="4165"/>
        <w:gridCol w:w="4165"/>
      </w:tblGrid>
      <w:tr w:rsidR="00F6428F" w:rsidRPr="00F6428F" w:rsidTr="00F6428F">
        <w:trPr>
          <w:tblCellSpacing w:w="0" w:type="dxa"/>
        </w:trPr>
        <w:tc>
          <w:tcPr>
            <w:tcW w:w="2500" w:type="pct"/>
            <w:shd w:val="clear" w:color="auto" w:fill="auto"/>
            <w:vAlign w:val="center"/>
          </w:tcPr>
          <w:p w:rsidR="00F6428F" w:rsidRPr="00F6428F" w:rsidRDefault="00F6428F" w:rsidP="00F6428F">
            <w:pPr>
              <w:rPr>
                <w:rFonts w:ascii="Times" w:hAnsi="Times"/>
                <w:sz w:val="20"/>
                <w:szCs w:val="20"/>
              </w:rPr>
            </w:pPr>
            <w:r w:rsidRPr="00F6428F">
              <w:rPr>
                <w:rFonts w:ascii="Times" w:hAnsi="Times"/>
                <w:sz w:val="20"/>
                <w:szCs w:val="20"/>
              </w:rPr>
              <w:t>30 декабря 2009 года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F6428F" w:rsidRPr="00F6428F" w:rsidRDefault="00F6428F" w:rsidP="00F6428F">
            <w:pPr>
              <w:rPr>
                <w:rFonts w:ascii="Times" w:hAnsi="Times"/>
                <w:sz w:val="20"/>
                <w:szCs w:val="20"/>
              </w:rPr>
            </w:pPr>
            <w:r w:rsidRPr="00F6428F">
              <w:rPr>
                <w:rFonts w:ascii="Times" w:hAnsi="Times"/>
                <w:sz w:val="20"/>
                <w:szCs w:val="20"/>
              </w:rPr>
              <w:t>N 384-ФЗ</w:t>
            </w:r>
          </w:p>
        </w:tc>
      </w:tr>
    </w:tbl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pict>
          <v:rect id="_x0000_i1025" style="width:0;height:1.5pt" o:hralign="center" o:hrstd="t" o:hr="t" fillcolor="#aaa" stroked="f"/>
        </w:pic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32"/>
          <w:szCs w:val="20"/>
        </w:rPr>
      </w:pPr>
      <w:r w:rsidRPr="00F6428F">
        <w:rPr>
          <w:rFonts w:ascii="Times" w:hAnsi="Times"/>
          <w:b/>
          <w:kern w:val="36"/>
          <w:sz w:val="32"/>
          <w:szCs w:val="20"/>
        </w:rPr>
        <w:t>РОССИЙСКАЯ ФЕДЕРАЦИЯ</w:t>
      </w:r>
    </w:p>
    <w:p w:rsidR="00F6428F" w:rsidRPr="00F6428F" w:rsidRDefault="00F6428F" w:rsidP="00F6428F">
      <w:pPr>
        <w:rPr>
          <w:rFonts w:ascii="Times" w:hAnsi="Times"/>
          <w:sz w:val="32"/>
          <w:szCs w:val="20"/>
        </w:rPr>
      </w:pPr>
      <w:r w:rsidRPr="00F6428F">
        <w:rPr>
          <w:rFonts w:ascii="Times" w:hAnsi="Times"/>
          <w:sz w:val="32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32"/>
          <w:szCs w:val="20"/>
        </w:rPr>
      </w:pPr>
      <w:r w:rsidRPr="00F6428F">
        <w:rPr>
          <w:rFonts w:ascii="Times" w:hAnsi="Times"/>
          <w:b/>
          <w:kern w:val="36"/>
          <w:sz w:val="32"/>
          <w:szCs w:val="20"/>
        </w:rPr>
        <w:t>ФЕДЕРАЛЬНЫЙ ЗАКОН</w:t>
      </w:r>
    </w:p>
    <w:p w:rsidR="00F6428F" w:rsidRPr="00F6428F" w:rsidRDefault="00F6428F" w:rsidP="00F6428F">
      <w:pPr>
        <w:rPr>
          <w:rFonts w:ascii="Times" w:hAnsi="Times"/>
          <w:sz w:val="32"/>
          <w:szCs w:val="20"/>
        </w:rPr>
      </w:pPr>
      <w:r w:rsidRPr="00F6428F">
        <w:rPr>
          <w:rFonts w:ascii="Times" w:hAnsi="Times"/>
          <w:sz w:val="32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 New Roman" w:hAnsi="Times New Roman"/>
          <w:b/>
          <w:kern w:val="36"/>
          <w:sz w:val="32"/>
          <w:szCs w:val="20"/>
        </w:rPr>
      </w:pPr>
      <w:r w:rsidRPr="00F6428F">
        <w:rPr>
          <w:rFonts w:ascii="Times New Roman" w:hAnsi="Times New Roman"/>
          <w:b/>
          <w:kern w:val="36"/>
          <w:sz w:val="32"/>
          <w:szCs w:val="20"/>
        </w:rPr>
        <w:t>«</w:t>
      </w:r>
      <w:r w:rsidRPr="00F6428F">
        <w:rPr>
          <w:rFonts w:ascii="Times" w:hAnsi="Times"/>
          <w:b/>
          <w:kern w:val="36"/>
          <w:sz w:val="32"/>
          <w:szCs w:val="20"/>
        </w:rPr>
        <w:t>ТЕХНИЧЕСКИЙ РЕГЛАМЕНТ О БЕЗОПАСНОСТИ ЗДАНИЙ И СООРУЖЕНИЙ</w:t>
      </w:r>
      <w:r w:rsidRPr="00F6428F">
        <w:rPr>
          <w:rFonts w:ascii="Times New Roman" w:hAnsi="Times New Roman"/>
          <w:b/>
          <w:kern w:val="36"/>
          <w:sz w:val="32"/>
          <w:szCs w:val="20"/>
        </w:rPr>
        <w:t>»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Принят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Государственной Думой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23 декабря 2009 года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Одобрен</w:t>
      </w:r>
    </w:p>
    <w:p w:rsidR="00F6428F" w:rsidRPr="00F6428F" w:rsidRDefault="00F6428F" w:rsidP="00F6428F">
      <w:pPr>
        <w:spacing w:beforeLines="1" w:afterLines="1"/>
        <w:rPr>
          <w:rFonts w:ascii="Times New Roman" w:hAnsi="Times New Roman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Советом Федерации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25 декабря 2009 года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Глава 1. ОБЩИЕ ПОЛОЖЕНИЯ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1. Цели принятия настоящего Федерального закона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Настоящий Федеральный закон принимается в целях: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охраны окружающей среды, жизни и здоровья животных и растений;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предупреждения действий, вводящих в заблуждение приобретателей;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обеспечения энергетической эффективности зданий и сооружений.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2. Основные понятия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1. Для целей настоящего Федерального закона используются основные понятия, установленные </w:t>
      </w:r>
      <w:hyperlink r:id="rId5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законодательством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Российской Федерации о техническом регулировании, </w:t>
      </w:r>
      <w:hyperlink r:id="rId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законодательством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Российской Федерации о градостроительной деятельности и </w:t>
      </w:r>
      <w:hyperlink r:id="rId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законодательством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Российской Федерации о пожарной безопасности.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Для целей настоящего Федерального закона используются также следующие основные понятия: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авария -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жизненный цикл здания или сооружения 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15) помещение с постоянным пребыванием людей - помещение, в котором предусмотрено пребывание людей непрерывно в течение более двух часов;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27) усталостные явления в материале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28) характеристики безопасности здания или сооружения - количественные и качественные 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3. Сфера применения настоящего Федерального закона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1. Объектом </w:t>
      </w:r>
      <w:hyperlink r:id="rId8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технического регулирования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Настоящий Федеральный закон распространяется на все этапы жизненного цикла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4. В отношении объектов военной инфраструктуры Вооруженных Сил Российской Федерации, объектов, </w:t>
      </w:r>
      <w:hyperlink r:id="rId9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сведения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механической безопасности;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пожарной безопасности;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безопасности при опасных природных процессах и явлениях и (или) техногенных воздействиях;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безопасных для здоровья человека условий проживания и пребывания в зданиях и сооружениях;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безопасности для пользователей зданиями и сооружениями;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энергетической эффективности зданий и сооружений;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8) безопасного уровня воздействия зданий и сооружений на окружающую среду.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4. Идентификация зданий и сооружений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назначение;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4) принадлежность к </w:t>
      </w:r>
      <w:hyperlink r:id="rId10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опасным производственным объектам</w:t>
        </w:r>
      </w:hyperlink>
      <w:r w:rsidRPr="00F6428F">
        <w:rPr>
          <w:rFonts w:ascii="Times" w:hAnsi="Times" w:cs="Times New Roman"/>
          <w:sz w:val="20"/>
          <w:szCs w:val="20"/>
        </w:rPr>
        <w:t>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пожарная и взрывопожарная опасность;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6) наличие </w:t>
      </w:r>
      <w:hyperlink r:id="rId11" w:anchor="p4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помещений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с постоянным пребыванием людей;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уровень ответственности.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Идентификация здания или сооружения по признакам, предусмотренным </w:t>
      </w:r>
      <w:hyperlink r:id="rId12" w:anchor="p8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пунктами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и </w:t>
      </w:r>
      <w:hyperlink r:id="rId13" w:anchor="p82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2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Идентификация здания или сооружения по признакам, предусмотренным </w:t>
      </w:r>
      <w:hyperlink r:id="rId14" w:anchor="p83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пунктом 3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4. Идентификация здания или сооружения по признакам, предусмотренным </w:t>
      </w:r>
      <w:hyperlink r:id="rId15" w:anchor="p84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пунктом 4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5. Идентификация здания или сооружения по признакам, предусмотренным </w:t>
      </w:r>
      <w:hyperlink r:id="rId16" w:anchor="p85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пунктом 5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должна проводиться в соответствии с законодательством Российской Федерации в области пожарной безопасности.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6. Идентификация здания или сооружения по признакам, предусмотренным </w:t>
      </w:r>
      <w:hyperlink r:id="rId17" w:anchor="p8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пунктом 6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должна проводиться в соответствии с требованиями застройщика (заказчика).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7. В результате идентификации здания или сооружения по признаку, предусмотренному </w:t>
      </w:r>
      <w:hyperlink r:id="rId18" w:anchor="p8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пунктом 7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повышенный;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нормальный;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пониженный.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9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кодексом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Российской Федерации к особо опасным, технически сложным или уникальным объектам.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вспомогательного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11. Идентификационные признаки, предусмотренные </w:t>
      </w:r>
      <w:hyperlink r:id="rId20" w:anchor="p80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указываются: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характеристик на требуемом уровне в процессе эксплуатации, консервации и сноса.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r:id="rId21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частях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и </w:t>
      </w:r>
      <w:hyperlink r:id="rId22" w:anchor="p11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7 статьи 6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 перечни, или требований специальных технических условий.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Правительство Российской Федерации утверждает перечень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В перечень национальных стандартов и сводов правил, указанный в </w:t>
      </w:r>
      <w:hyperlink r:id="rId23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В перечень национальных стандартов и сводов правил, указанный в </w:t>
      </w:r>
      <w:hyperlink r:id="rId24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4. Национальные стандарты и своды правил, включенные в указанный в </w:t>
      </w:r>
      <w:hyperlink r:id="rId25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5. Национальный </w:t>
      </w:r>
      <w:hyperlink r:id="rId2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орган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r:id="rId27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 перечень.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6. Национальные стандарты и своды правил, включенные в указанный в </w:t>
      </w:r>
      <w:hyperlink r:id="rId28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7. Национальным органом Российской Федерации по стандартизации в соответствии с законодательством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8. В случае, если для подготовки проектной документации требуется отступление от требований, установленных включенными в указанный в </w:t>
      </w:r>
      <w:hyperlink r:id="rId29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 перечень 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порядке, установленном уполномоченным федеральным органом исполнительной власти.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9. 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Глава 2. ОБЩИЕ ТРЕБОВАНИЯ БЕЗОПАСНОСТИ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ЗДАНИЙ И СООРУЖЕНИЙ, А ТАКЖЕ СВЯЗАННЫХ СО ЗДАНИЯМИ</w:t>
      </w:r>
      <w:r>
        <w:rPr>
          <w:rFonts w:ascii="Times" w:hAnsi="Times"/>
          <w:b/>
          <w:kern w:val="36"/>
          <w:sz w:val="28"/>
          <w:szCs w:val="20"/>
        </w:rPr>
        <w:t xml:space="preserve"> </w:t>
      </w:r>
      <w:r w:rsidRPr="00F6428F">
        <w:rPr>
          <w:rFonts w:ascii="Times" w:hAnsi="Times"/>
          <w:b/>
          <w:kern w:val="36"/>
          <w:sz w:val="28"/>
          <w:szCs w:val="20"/>
        </w:rPr>
        <w:t>И С СООРУЖЕНИЯМИ ПРОЦЕССОВ ПРОЕКТИРОВАНИЯ (ВКЛЮЧАЯ</w:t>
      </w:r>
      <w:r>
        <w:rPr>
          <w:rFonts w:ascii="Times" w:hAnsi="Times"/>
          <w:b/>
          <w:kern w:val="36"/>
          <w:sz w:val="28"/>
          <w:szCs w:val="20"/>
        </w:rPr>
        <w:t xml:space="preserve"> </w:t>
      </w:r>
      <w:r w:rsidRPr="00F6428F">
        <w:rPr>
          <w:rFonts w:ascii="Times" w:hAnsi="Times"/>
          <w:b/>
          <w:kern w:val="36"/>
          <w:sz w:val="28"/>
          <w:szCs w:val="20"/>
        </w:rPr>
        <w:t>ИЗЫСКАНИЯ), СТРОИТЕЛЬСТВА, МОНТАЖА, НАЛАДКИ,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ЭКСПЛУАТАЦИИ И УТИЛИЗАЦИИ (СНОСА)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7. Требования механической безопасности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разрушения отдельных несущих строительных конструкций или их частей;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разрушения всего здания, сооружения или их части;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8. Требования пожарной безопасности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ограничение образования и распространения опасных факторов пожара в пределах очага пожара;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нераспространение пожара на соседние здания 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возможность подачи огнетушащих веществ в очаг пожара;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9. Требования безопасности при опасных природных процессах и явлениях и (или) техногенных воздействиях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r:id="rId30" w:anchor="p12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статье 7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10. Требования безопасных для здоровья человека условий проживания и пребывания в зданиях и сооружениях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качество воды, используемой в качестве питьевой и для хозяйственно-бытовых нужд;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инсоляция и солнцезащита помещений жилых, общественных и производственных зданий;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естественное и искусственное освещение помещений;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защита от шума в помещениях жилых и общественных зданий и в рабочих зонах производственных зданий и сооружений;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микроклимат помещений;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регулирование влажности на поверхности и внутри строительных конструкций;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11. Требования безопасности для пользователей зданиями и сооружениями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13. Требования энергетической эффективности зданий и сооружений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14. Требования безопасного уровня воздействия зданий и сооружений на окружающую среду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Глава 3. ТРЕБОВАНИЯ К РЕЗУЛЬТАТАМ ИНЖЕНЕРНЫХ ИЗЫСКАНИЙ</w:t>
      </w:r>
      <w:r>
        <w:rPr>
          <w:rFonts w:ascii="Times" w:hAnsi="Times"/>
          <w:b/>
          <w:kern w:val="36"/>
          <w:sz w:val="28"/>
          <w:szCs w:val="20"/>
        </w:rPr>
        <w:t xml:space="preserve"> </w:t>
      </w:r>
      <w:r w:rsidRPr="00F6428F">
        <w:rPr>
          <w:rFonts w:ascii="Times" w:hAnsi="Times"/>
          <w:b/>
          <w:kern w:val="36"/>
          <w:sz w:val="28"/>
          <w:szCs w:val="20"/>
        </w:rPr>
        <w:t>И ПРОЕКТНОЙ ДОКУМЕНТАЦИИ В ЦЕЛЯХ ОБЕСПЕЧЕНИЯ БЕЗОПАСНОСТИ</w:t>
      </w:r>
      <w:r>
        <w:rPr>
          <w:rFonts w:ascii="Times" w:hAnsi="Times"/>
          <w:b/>
          <w:kern w:val="36"/>
          <w:sz w:val="28"/>
          <w:szCs w:val="20"/>
        </w:rPr>
        <w:t xml:space="preserve"> </w:t>
      </w:r>
      <w:r w:rsidRPr="00F6428F">
        <w:rPr>
          <w:rFonts w:ascii="Times" w:hAnsi="Times"/>
          <w:b/>
          <w:kern w:val="36"/>
          <w:sz w:val="28"/>
          <w:szCs w:val="20"/>
        </w:rPr>
        <w:t>ЗДАНИЙ И СООРУЖЕНИЙ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15. Общие требования к результатам инженерных изысканий и проектной документации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3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законодательством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r:id="rId32" w:anchor="p93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частями 7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- </w:t>
      </w:r>
      <w:hyperlink r:id="rId33" w:anchor="p99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10 статьи 4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r:id="rId34" w:anchor="p9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8 статьи 4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5. 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6. 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r:id="rId35" w:anchor="p11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частях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и </w:t>
      </w:r>
      <w:hyperlink r:id="rId36" w:anchor="p11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7 статьи 6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результаты исследований;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расчеты и (или) испытания, выполненные по сертифицированным или апробированным иным способом методикам;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оценка риска возникновения опасных природных процессов и явлений и (или) техногенных воздействий.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7. При обосновании, предусмотренном </w:t>
      </w:r>
      <w:hyperlink r:id="rId37" w:anchor="p193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6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должны быть учтены исходные данные для проектирования, в том числе результаты инженерных изысканий.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9. В проектной документации лицом, осуществляющим подготовку проектной документации, должны быть предусмотрены: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16. Требования к обеспечению механической безопасности здания или сооружения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r:id="rId38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6 статьи 15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r:id="rId39" w:anchor="p224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частями 5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и </w:t>
      </w:r>
      <w:hyperlink r:id="rId40" w:anchor="p22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6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 вариантах одновременного действия нагрузок и воздействий.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разрушением любого характера;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потерей устойчивости формы;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потерей устойчивости положения;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факторы, определяющие напряженно-деформированное состояние;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особенности взаимодействия элементов строительных конструкций между собой и с основанием;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пространственная работа строительных конструкций;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геометрическая и физическая нелинейность;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пластические и реологические свойства материалов и грунтов;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возможность образования трещин;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возможные отклонения геометрических параметров от их номинальных значений.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1,1 - в отношении здания и сооружения повышенного уровня ответственности;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1,0 - в отношении здания и сооружения нормального уровня ответственности;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0,8 - в отношении здания и сооружения пониженного уровня ответственности.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17. Требования к обеспечению пожарной безопасности здания или сооружения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r:id="rId4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6 статьи 15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закона, должны быть обоснованы: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принятое разделение здания или сооружения на пожарные отсеки;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меры по улучшению свойств грунтов основания;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19. Требования к обеспечению выполнения санитарно-эпидемиологических требований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20. Требования к обеспечению качества воздуха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В проектной документации зданий и сооружений должно быть предусмотрено 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проектной документации здания и сооружения с помещениями с пребыванием людей должны быть предусмотрены меры по: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ограничению проникновения в помещения пыли, влаги, вредных и неприятно пахнущих веществ из атмосферного воздуха;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21. Требования к обеспечению качества воды, используемой в качестве питьевой и для хозяйственно-бытовых нужд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22. Требования к обеспечению инсоляции и солнцезащиты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Здания должны быть спроектированы таким образом, чтобы в жилых помещениях была обеспечена достаточная продолжительность инсоляции или солнцезащита в целях создания безопасных условий проживания независимо от его срока.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Выполнение требований, предусмотренных </w:t>
      </w:r>
      <w:hyperlink r:id="rId42" w:anchor="p27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23. Требования к обеспечению освещения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освещение, а в подземных этажах - искусственное освещение, достаточное для предотвращения угрозы причинения вреда здоровью людей.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24. Требования к обеспечению защиты от шума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воздушного шума, создаваемого внешними источниками (снаружи здания);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воздушного шума, создаваемого в других помещениях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ударного шума;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шума, создаваемого оборудованием;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чрезмерного реверберирующего шума в помещении.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Защита от шума должна быть обеспечена: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в помещениях жилых, общественных и производственных зданий;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в границах территории, на которой будут осуществляться строительство и эксплуатация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25. Требования к обеспечению защиты от влаги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В проектной документации здания и сооружения должны быть предусмотрены конструктивные решения, обеспечивающие: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водонепроницаемость кровли, наружных стен, перекрытий, а также стен подземных этажей и полов по грунту;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недопущение образования конденсата на внутренней поверхности ограждающих строительных конструкций, за исключением светопрозрачных частей окон и витражей.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26. Требования к обеспечению защиты от вибрации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27. Требования по обеспечению защиты от воздействия электромагнитного поля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28. Требования к обеспечению защиты от ионизирующего излучения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29. Требования к микроклимату помещения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сопротивление теплопередаче ограждающих строительных конструкций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сопротивление воздухопроницанию ограждающих строительных конструкций;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сопротивление паропроницанию ограждающих строительных конструкций;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теплоусвоение поверхности полов.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Наряду с требованиями, предусмотренными </w:t>
      </w:r>
      <w:hyperlink r:id="rId43" w:anchor="p322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r:id="rId44" w:anchor="p339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статьи 30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температура воздуха внутри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результирующая температура;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скорость движения воздуха;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относительная влажность воздуха.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30. Требования безопасности для пользователей зданиями и сооружениями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элементом конструкции.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5. В проектной документации зданий и сооружений должны быть предусмотрены: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конструкция окон, обеспечивающая их безопасную эксплуатацию, в том числе мытье и очистку наружных поверхностей;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достаточное освещение путей перемещения людей и транспортных средств;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размещение хорошо различимых предупреждающих знаков на прозрачных полотнах дверей и перегородках.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досягаемость ими мест посещения и беспрепятственность перемещения внутри зданий и сооружений;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8. Параметры путей перемещения, оснащение специальными устройствами и размеры помещений для указанных в </w:t>
      </w:r>
      <w:hyperlink r:id="rId45" w:anchor="p355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7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r:id="rId4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6 статьи 15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с этими частями;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ограничение температуры горячего воздуха от выпускного отверстия приборов воздушного отопления;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ограничение температуры горячей воды в системе горячего водоснабжения.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соблюдение правил безопасной установки теплогенераторов и установок для сжиженных газов;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регулирование температуры нагревания и давления в системах горячего водоснабжения и отопления;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в зданиях с большим количеством посетителей (зрителей), а также в зданиях образовательных, медицинских, банковских учреждений,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31. Требование к обеспечению энергетической эффективности зданий и сооружений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Соответствие зданий и сооружений требованиям энергетической эффективности зданий и сооружений и </w:t>
      </w:r>
      <w:hyperlink r:id="rId4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требованиям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32. Требования к обеспечению охраны окружающей среды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33. Требования к предупреждению действий, вводящих в заблуждение приобретателей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1) идентификационные признаки здания или сооружения в соответствии с </w:t>
      </w:r>
      <w:hyperlink r:id="rId48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1 статьи 4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срок эксплуатации здания или сооружения и их частей;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показатели энергетической эффективности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степень огнестойкости здания или сооружения.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Глава 4. ОБЕСПЕЧЕНИЕ БЕЗОПАСНОСТИ ЗДАНИЙ И СООРУЖЕНИЙ</w:t>
      </w:r>
      <w:r>
        <w:rPr>
          <w:rFonts w:ascii="Times" w:hAnsi="Times"/>
          <w:b/>
          <w:kern w:val="36"/>
          <w:sz w:val="28"/>
          <w:szCs w:val="20"/>
        </w:rPr>
        <w:t xml:space="preserve"> </w:t>
      </w:r>
      <w:r w:rsidRPr="00F6428F">
        <w:rPr>
          <w:rFonts w:ascii="Times" w:hAnsi="Times"/>
          <w:b/>
          <w:kern w:val="36"/>
          <w:sz w:val="28"/>
          <w:szCs w:val="20"/>
        </w:rPr>
        <w:t>В ПРОЦЕССЕ СТРОИТЕЛЬСТВА, РЕКОНСТРУКЦИИ, КАПИТАЛЬНОГО</w:t>
      </w:r>
      <w:r>
        <w:rPr>
          <w:rFonts w:ascii="Times" w:hAnsi="Times"/>
          <w:b/>
          <w:kern w:val="36"/>
          <w:sz w:val="28"/>
          <w:szCs w:val="20"/>
        </w:rPr>
        <w:t xml:space="preserve"> </w:t>
      </w:r>
      <w:r w:rsidRPr="00F6428F">
        <w:rPr>
          <w:rFonts w:ascii="Times" w:hAnsi="Times"/>
          <w:b/>
          <w:kern w:val="36"/>
          <w:sz w:val="28"/>
          <w:szCs w:val="20"/>
        </w:rPr>
        <w:t>И ТЕКУЩЕГО РЕМОНТА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Строительные материалы и изделия должны соответствовать требованиям, установленным в соответствии с законодательством Российской Федерации о техническом регулировании.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Лицо, осуществляющее строительство здания или сооружения, в соответствии с </w:t>
      </w:r>
      <w:hyperlink r:id="rId49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законодательством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35. Требования к строительству зданий и сооружений, консервации объекта, строительство которого не завершено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Глава 5. ОБЕСПЕЧЕНИЕ БЕЗОПАСНОСТИ ЗДАНИЙ И СООРУЖЕНИЙ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В ПРОЦЕССЕ ЭКСПЛУАТАЦИИ, ПРИ ПРЕКРАЩЕНИИ ЭКСПЛУАТАЦИИ</w:t>
      </w:r>
      <w:r>
        <w:rPr>
          <w:rFonts w:ascii="Times" w:hAnsi="Times"/>
          <w:b/>
          <w:kern w:val="36"/>
          <w:sz w:val="28"/>
          <w:szCs w:val="20"/>
        </w:rPr>
        <w:t xml:space="preserve"> </w:t>
      </w:r>
      <w:r w:rsidRPr="00F6428F">
        <w:rPr>
          <w:rFonts w:ascii="Times" w:hAnsi="Times"/>
          <w:b/>
          <w:kern w:val="36"/>
          <w:sz w:val="28"/>
          <w:szCs w:val="20"/>
        </w:rPr>
        <w:t>И В ПРОЦЕССЕ СНОСА (ДЕМОНТАЖА)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36. Требования к обеспечению безопасности зданий и сооружений в процессе эксплуатации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50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требованиям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r:id="rId51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6 статьи 15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Глава 6. ОЦЕНКА СООТВЕТСТВИЯ ЗДАНИЙ И СООРУЖЕНИЙ,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А ТАКЖЕ СВЯЗАННЫХ СО ЗДАНИЯМИ И С СООРУЖЕНИЯМИ ПРОЦЕССОВ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ПРОЕКТИРОВАНИЯ (ВКЛЮЧАЯ ИЗЫСКАНИЯ), СТРОИТЕЛЬСТВА, МОНТАЖА,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НАЛАДКИ, ЭКСПЛУАТАЦИИ И УТИЛИЗАЦИИ (СНОСА)</w:t>
      </w:r>
    </w:p>
    <w:p w:rsidR="00F6428F" w:rsidRPr="00F6428F" w:rsidRDefault="00F6428F" w:rsidP="00F6428F">
      <w:pPr>
        <w:rPr>
          <w:rFonts w:ascii="Times" w:hAnsi="Times"/>
          <w:sz w:val="28"/>
          <w:szCs w:val="20"/>
        </w:rPr>
      </w:pPr>
      <w:r w:rsidRPr="00F6428F">
        <w:rPr>
          <w:rFonts w:ascii="Times" w:hAnsi="Times"/>
          <w:sz w:val="28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целях: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удостоверения соответствия результатов инженерных изысканий требованиям настоящего Федерального закона;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заявления о соответствии проектной документации требованиям настоящего Федерального закона;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государственной экспертизы результатов инженерных изысканий и проектной документации;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строительного контроля;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4) государственного строительного надзора;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7) ввода объекта в эксплуатацию.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r:id="rId52" w:anchor="p442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пункте 1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r:id="rId53" w:anchor="p443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пунктах 2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и </w:t>
      </w:r>
      <w:hyperlink r:id="rId54" w:anchor="p445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4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r:id="rId55" w:anchor="p44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пунктом 5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r:id="rId56" w:anchor="p44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пунктом 6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r:id="rId57" w:anchor="p442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пункте 1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r:id="rId58" w:anchor="p443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пунктах 2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- </w:t>
      </w:r>
      <w:hyperlink r:id="rId59" w:anchor="p445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4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и </w:t>
      </w:r>
      <w:hyperlink r:id="rId60" w:anchor="p448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7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r:id="rId61" w:anchor="p44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пунктах 5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и </w:t>
      </w:r>
      <w:hyperlink r:id="rId62" w:anchor="p44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6 части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эксплуатационного контроля;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государственного контроля (надзора).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outlineLvl w:val="0"/>
        <w:rPr>
          <w:rFonts w:ascii="Times" w:hAnsi="Times"/>
          <w:b/>
          <w:kern w:val="36"/>
          <w:sz w:val="28"/>
          <w:szCs w:val="20"/>
        </w:rPr>
      </w:pPr>
      <w:r w:rsidRPr="00F6428F">
        <w:rPr>
          <w:rFonts w:ascii="Times" w:hAnsi="Times"/>
          <w:b/>
          <w:kern w:val="36"/>
          <w:sz w:val="28"/>
          <w:szCs w:val="20"/>
        </w:rPr>
        <w:t>Глава 7. ЗАКЛЮЧИТЕЛЬНЫЕ ПОЛОЖЕНИЯ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42. Заключительные положения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1) к зданиям и сооружениям, введенным в эксплуатацию до вступления в силу таких требований;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3. Правительство Российской Федерации не позднее чем за тридцать дней до дня вступления в силу настоящего Федерального закона утверждает перечень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r:id="rId63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частью 7 статьи 6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 перечень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r:id="rId64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части 1 статьи 6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 перечень национальных стандартов и сводов правил.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pict>
          <v:rect id="_x0000_i1027" style="width:0;height:1.5pt" o:hralign="center" o:hrstd="t" o:hr="t" fillcolor="#aaa" stroked="f"/>
        </w:pic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43 вступила в силу со дня официального опубликования (</w:t>
      </w:r>
      <w:hyperlink r:id="rId65" w:anchor="p497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часть вторая статьи 44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данного документа).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pict>
          <v:rect id="_x0000_i1028" style="width:0;height:1.5pt" o:hralign="center" o:hrstd="t" o:hr="t" fillcolor="#aaa" stroked="f"/>
        </w:pic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43. О внесении изменения в Федеральный закон "О техническом регулировании"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hyperlink r:id="rId6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Главу 1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"Статья 5.1. Особенности технического регулирования в области обеспечения безопасности зданий и сооружений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Статья 44. Вступление в силу настоящего Федерального закона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r:id="rId67" w:anchor="p48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статьи 43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закона.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 xml:space="preserve">2. </w:t>
      </w:r>
      <w:hyperlink r:id="rId68" w:anchor="p486" w:history="1">
        <w:r w:rsidRPr="00F6428F">
          <w:rPr>
            <w:rFonts w:ascii="Times" w:hAnsi="Times" w:cs="Times New Roman"/>
            <w:color w:val="0000FF"/>
            <w:sz w:val="20"/>
            <w:szCs w:val="20"/>
            <w:u w:val="single"/>
          </w:rPr>
          <w:t>Статья 43</w:t>
        </w:r>
      </w:hyperlink>
      <w:r w:rsidRPr="00F6428F">
        <w:rPr>
          <w:rFonts w:ascii="Times" w:hAnsi="Times" w:cs="Times New Roman"/>
          <w:sz w:val="20"/>
          <w:szCs w:val="20"/>
        </w:rP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F6428F" w:rsidRPr="00F6428F" w:rsidRDefault="00F6428F" w:rsidP="00F6428F">
      <w:pPr>
        <w:rPr>
          <w:rFonts w:ascii="Times" w:hAnsi="Times"/>
          <w:sz w:val="20"/>
          <w:szCs w:val="20"/>
        </w:rPr>
      </w:pPr>
      <w:r w:rsidRPr="00F6428F">
        <w:rPr>
          <w:rFonts w:ascii="Times" w:hAnsi="Times"/>
          <w:sz w:val="20"/>
          <w:szCs w:val="20"/>
        </w:rPr>
        <w:t> 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Президент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Российской Федерации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Д.МЕДВЕДЕВ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Москва, Кремль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30 декабря 2009 года</w:t>
      </w:r>
    </w:p>
    <w:p w:rsidR="00F6428F" w:rsidRPr="00F6428F" w:rsidRDefault="00F6428F" w:rsidP="00F6428F">
      <w:pPr>
        <w:spacing w:beforeLines="1" w:afterLines="1"/>
        <w:rPr>
          <w:rFonts w:ascii="Times" w:hAnsi="Times" w:cs="Times New Roman"/>
          <w:sz w:val="20"/>
          <w:szCs w:val="20"/>
        </w:rPr>
      </w:pPr>
      <w:r w:rsidRPr="00F6428F">
        <w:rPr>
          <w:rFonts w:ascii="Times" w:hAnsi="Times" w:cs="Times New Roman"/>
          <w:sz w:val="20"/>
          <w:szCs w:val="20"/>
        </w:rPr>
        <w:t>N 384-ФЗ</w:t>
      </w:r>
    </w:p>
    <w:p w:rsidR="00C73BFC" w:rsidRDefault="00F6428F"/>
    <w:sectPr w:rsidR="00C73BFC" w:rsidSect="006E4C54">
      <w:footerReference w:type="even" r:id="rId69"/>
      <w:footerReference w:type="default" r:id="rId70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8F" w:rsidRDefault="00F6428F" w:rsidP="002D09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428F" w:rsidRDefault="00F6428F" w:rsidP="00F6428F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28F" w:rsidRDefault="00F6428F" w:rsidP="002D09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21</w:t>
    </w:r>
    <w:r>
      <w:rPr>
        <w:rStyle w:val="PageNumber"/>
      </w:rPr>
      <w:fldChar w:fldCharType="end"/>
    </w:r>
  </w:p>
  <w:p w:rsidR="00F6428F" w:rsidRDefault="00F6428F" w:rsidP="00F6428F">
    <w:pPr>
      <w:pStyle w:val="Footer"/>
      <w:ind w:right="360"/>
    </w:pPr>
  </w:p>
</w:ft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2188D"/>
    <w:multiLevelType w:val="hybridMultilevel"/>
    <w:tmpl w:val="DD7C5F38"/>
    <w:lvl w:ilvl="0" w:tplc="A34E5980">
      <w:start w:val="1"/>
      <w:numFmt w:val="decimal"/>
      <w:lvlText w:val="%1."/>
      <w:lvlJc w:val="left"/>
      <w:pPr>
        <w:ind w:left="1700" w:hanging="9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F6428F"/>
    <w:rsid w:val="00F6428F"/>
  </w:rsids>
  <m:mathPr>
    <m:mathFont m:val="Geneva CY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BFC"/>
  </w:style>
  <w:style w:type="paragraph" w:styleId="Heading1">
    <w:name w:val="heading 1"/>
    <w:basedOn w:val="Normal"/>
    <w:link w:val="Heading1Char"/>
    <w:uiPriority w:val="9"/>
    <w:rsid w:val="00F6428F"/>
    <w:pPr>
      <w:spacing w:beforeLines="1" w:afterLines="1"/>
      <w:outlineLvl w:val="0"/>
    </w:pPr>
    <w:rPr>
      <w:rFonts w:ascii="Times" w:hAnsi="Times"/>
      <w:b/>
      <w:kern w:val="36"/>
      <w:sz w:val="48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428F"/>
    <w:rPr>
      <w:rFonts w:ascii="Times" w:hAnsi="Times"/>
      <w:b/>
      <w:kern w:val="36"/>
      <w:sz w:val="48"/>
      <w:szCs w:val="20"/>
    </w:rPr>
  </w:style>
  <w:style w:type="paragraph" w:styleId="ListParagraph">
    <w:name w:val="List Paragraph"/>
    <w:basedOn w:val="Normal"/>
    <w:uiPriority w:val="34"/>
    <w:qFormat/>
    <w:rsid w:val="00F6428F"/>
    <w:pPr>
      <w:ind w:left="720"/>
      <w:contextualSpacing/>
    </w:pPr>
  </w:style>
  <w:style w:type="paragraph" w:customStyle="1" w:styleId="r">
    <w:name w:val="r"/>
    <w:basedOn w:val="Normal"/>
    <w:rsid w:val="00F6428F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u">
    <w:name w:val="u"/>
    <w:basedOn w:val="Normal"/>
    <w:rsid w:val="00F6428F"/>
    <w:pPr>
      <w:spacing w:beforeLines="1" w:afterLines="1"/>
    </w:pPr>
    <w:rPr>
      <w:rFonts w:ascii="Times" w:hAnsi="Times"/>
      <w:sz w:val="20"/>
      <w:szCs w:val="20"/>
    </w:rPr>
  </w:style>
  <w:style w:type="character" w:styleId="Hyperlink">
    <w:name w:val="Hyperlink"/>
    <w:basedOn w:val="DefaultParagraphFont"/>
    <w:uiPriority w:val="99"/>
    <w:rsid w:val="00F6428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6428F"/>
    <w:rPr>
      <w:color w:val="0000FF"/>
      <w:u w:val="single"/>
    </w:rPr>
  </w:style>
  <w:style w:type="paragraph" w:customStyle="1" w:styleId="uv">
    <w:name w:val="uv"/>
    <w:basedOn w:val="Normal"/>
    <w:rsid w:val="00F6428F"/>
    <w:pPr>
      <w:spacing w:beforeLines="1" w:afterLines="1"/>
    </w:pPr>
    <w:rPr>
      <w:rFonts w:ascii="Times" w:hAnsi="Times"/>
      <w:sz w:val="20"/>
      <w:szCs w:val="20"/>
    </w:rPr>
  </w:style>
  <w:style w:type="paragraph" w:customStyle="1" w:styleId="l">
    <w:name w:val="l"/>
    <w:basedOn w:val="Normal"/>
    <w:rsid w:val="00F6428F"/>
    <w:pPr>
      <w:spacing w:beforeLines="1" w:afterLines="1"/>
    </w:pPr>
    <w:rPr>
      <w:rFonts w:ascii="Times" w:hAnsi="Times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6428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428F"/>
  </w:style>
  <w:style w:type="character" w:styleId="PageNumber">
    <w:name w:val="page number"/>
    <w:basedOn w:val="DefaultParagraphFont"/>
    <w:uiPriority w:val="99"/>
    <w:semiHidden/>
    <w:unhideWhenUsed/>
    <w:rsid w:val="00F64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78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7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5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5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66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8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7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2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online/base/?req=doc;base=law;n=95720" TargetMode="External"/><Relationship Id="rId14" Type="http://schemas.openxmlformats.org/officeDocument/2006/relationships/hyperlink" Target="http://www.consultant.ru/online/base/?req=doc;base=law;n=95720" TargetMode="External"/><Relationship Id="rId15" Type="http://schemas.openxmlformats.org/officeDocument/2006/relationships/hyperlink" Target="http://www.consultant.ru/online/base/?req=doc;base=law;n=95720" TargetMode="External"/><Relationship Id="rId16" Type="http://schemas.openxmlformats.org/officeDocument/2006/relationships/hyperlink" Target="http://www.consultant.ru/online/base/?req=doc;base=law;n=95720" TargetMode="External"/><Relationship Id="rId17" Type="http://schemas.openxmlformats.org/officeDocument/2006/relationships/hyperlink" Target="http://www.consultant.ru/online/base/?req=doc;base=law;n=95720" TargetMode="External"/><Relationship Id="rId18" Type="http://schemas.openxmlformats.org/officeDocument/2006/relationships/hyperlink" Target="http://www.consultant.ru/online/base/?req=doc;base=law;n=95720" TargetMode="External"/><Relationship Id="rId19" Type="http://schemas.openxmlformats.org/officeDocument/2006/relationships/hyperlink" Target="http://www.consultant.ru/online/base/?req=doc;base=law;n=95591;dst=139" TargetMode="External"/><Relationship Id="rId63" Type="http://schemas.openxmlformats.org/officeDocument/2006/relationships/hyperlink" Target="http://www.consultant.ru/online/base/?req=doc;base=law;n=95720;dst=117" TargetMode="External"/><Relationship Id="rId64" Type="http://schemas.openxmlformats.org/officeDocument/2006/relationships/hyperlink" Target="http://www.consultant.ru/online/base/?req=doc;base=law;n=95720;dst=111" TargetMode="External"/><Relationship Id="rId65" Type="http://schemas.openxmlformats.org/officeDocument/2006/relationships/hyperlink" Target="http://www.consultant.ru/online/base/?req=doc;base=law;n=95720;p=2" TargetMode="External"/><Relationship Id="rId66" Type="http://schemas.openxmlformats.org/officeDocument/2006/relationships/hyperlink" Target="http://www.consultant.ru/online/base/?req=doc;base=law;n=94022;dst=100008" TargetMode="External"/><Relationship Id="rId67" Type="http://schemas.openxmlformats.org/officeDocument/2006/relationships/hyperlink" Target="http://www.consultant.ru/online/base/?req=doc;base=law;n=95720;p=2" TargetMode="External"/><Relationship Id="rId68" Type="http://schemas.openxmlformats.org/officeDocument/2006/relationships/hyperlink" Target="http://www.consultant.ru/online/base/?req=doc;base=law;n=95720;p=2" TargetMode="External"/><Relationship Id="rId69" Type="http://schemas.openxmlformats.org/officeDocument/2006/relationships/footer" Target="footer1.xml"/><Relationship Id="rId50" Type="http://schemas.openxmlformats.org/officeDocument/2006/relationships/hyperlink" Target="http://www.consultant.ru/online/base/?req=doc;base=law;n=93978;dst=100141" TargetMode="External"/><Relationship Id="rId51" Type="http://schemas.openxmlformats.org/officeDocument/2006/relationships/hyperlink" Target="http://www.consultant.ru/online/base/?req=doc;base=law;n=95720;dst=193" TargetMode="External"/><Relationship Id="rId52" Type="http://schemas.openxmlformats.org/officeDocument/2006/relationships/hyperlink" Target="http://www.consultant.ru/online/base/?req=doc;base=law;n=95720;p=2" TargetMode="External"/><Relationship Id="rId53" Type="http://schemas.openxmlformats.org/officeDocument/2006/relationships/hyperlink" Target="http://www.consultant.ru/online/base/?req=doc;base=law;n=95720;p=2" TargetMode="External"/><Relationship Id="rId54" Type="http://schemas.openxmlformats.org/officeDocument/2006/relationships/hyperlink" Target="http://www.consultant.ru/online/base/?req=doc;base=law;n=95720;p=2" TargetMode="External"/><Relationship Id="rId55" Type="http://schemas.openxmlformats.org/officeDocument/2006/relationships/hyperlink" Target="http://www.consultant.ru/online/base/?req=doc;base=law;n=95720;p=2" TargetMode="External"/><Relationship Id="rId56" Type="http://schemas.openxmlformats.org/officeDocument/2006/relationships/hyperlink" Target="http://www.consultant.ru/online/base/?req=doc;base=law;n=95720;p=2" TargetMode="External"/><Relationship Id="rId57" Type="http://schemas.openxmlformats.org/officeDocument/2006/relationships/hyperlink" Target="http://www.consultant.ru/online/base/?req=doc;base=law;n=95720;p=2" TargetMode="External"/><Relationship Id="rId58" Type="http://schemas.openxmlformats.org/officeDocument/2006/relationships/hyperlink" Target="http://www.consultant.ru/online/base/?req=doc;base=law;n=95720;p=2" TargetMode="External"/><Relationship Id="rId59" Type="http://schemas.openxmlformats.org/officeDocument/2006/relationships/hyperlink" Target="http://www.consultant.ru/online/base/?req=doc;base=law;n=95720;p=2" TargetMode="External"/><Relationship Id="rId40" Type="http://schemas.openxmlformats.org/officeDocument/2006/relationships/hyperlink" Target="http://www.consultant.ru/online/base/?req=doc;base=law;n=95720;p=1" TargetMode="External"/><Relationship Id="rId41" Type="http://schemas.openxmlformats.org/officeDocument/2006/relationships/hyperlink" Target="http://www.consultant.ru/online/base/?req=doc;base=law;n=95720;dst=193" TargetMode="External"/><Relationship Id="rId42" Type="http://schemas.openxmlformats.org/officeDocument/2006/relationships/hyperlink" Target="http://www.consultant.ru/online/base/?req=doc;base=law;n=95720;p=1" TargetMode="External"/><Relationship Id="rId43" Type="http://schemas.openxmlformats.org/officeDocument/2006/relationships/hyperlink" Target="http://www.consultant.ru/online/base/?req=doc;base=law;n=95720;p=1" TargetMode="External"/><Relationship Id="rId44" Type="http://schemas.openxmlformats.org/officeDocument/2006/relationships/hyperlink" Target="http://www.consultant.ru/online/base/?req=doc;base=law;n=95720;p=1" TargetMode="External"/><Relationship Id="rId45" Type="http://schemas.openxmlformats.org/officeDocument/2006/relationships/hyperlink" Target="http://www.consultant.ru/online/base/?req=doc;base=law;n=95720;p=1" TargetMode="External"/><Relationship Id="rId46" Type="http://schemas.openxmlformats.org/officeDocument/2006/relationships/hyperlink" Target="http://www.consultant.ru/online/base/?req=doc;base=law;n=95720;dst=193" TargetMode="External"/><Relationship Id="rId47" Type="http://schemas.openxmlformats.org/officeDocument/2006/relationships/hyperlink" Target="http://www.consultant.ru/online/base/?req=doc;base=law;n=93978;dst=100141" TargetMode="External"/><Relationship Id="rId48" Type="http://schemas.openxmlformats.org/officeDocument/2006/relationships/hyperlink" Target="http://www.consultant.ru/online/base/?req=doc;base=law;n=95720;dst=80" TargetMode="External"/><Relationship Id="rId49" Type="http://schemas.openxmlformats.org/officeDocument/2006/relationships/hyperlink" Target="http://www.consultant.ru/online/base/?req=doc;base=law;n=95591;dst=100862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consultant.ru/online/base/?req=doc;base=law;n=95873;dst=100018" TargetMode="External"/><Relationship Id="rId6" Type="http://schemas.openxmlformats.org/officeDocument/2006/relationships/hyperlink" Target="http://www.consultant.ru/online/base/?req=doc;base=law;n=95591;dst=100008" TargetMode="External"/><Relationship Id="rId7" Type="http://schemas.openxmlformats.org/officeDocument/2006/relationships/hyperlink" Target="http://www.consultant.ru/online/base/?req=doc;base=law;n=90786;dst=100011" TargetMode="External"/><Relationship Id="rId8" Type="http://schemas.openxmlformats.org/officeDocument/2006/relationships/hyperlink" Target="http://www.consultant.ru/online/base/?req=doc;base=law;n=95873;dst=100539" TargetMode="External"/><Relationship Id="rId9" Type="http://schemas.openxmlformats.org/officeDocument/2006/relationships/hyperlink" Target="http://www.consultant.ru/online/base/?req=doc;base=law;n=93980" TargetMode="External"/><Relationship Id="rId30" Type="http://schemas.openxmlformats.org/officeDocument/2006/relationships/hyperlink" Target="http://www.consultant.ru/online/base/?req=doc;base=law;n=95720" TargetMode="External"/><Relationship Id="rId31" Type="http://schemas.openxmlformats.org/officeDocument/2006/relationships/hyperlink" Target="http://www.consultant.ru/online/base/?req=doc;base=law;n=95297;dst=100050" TargetMode="External"/><Relationship Id="rId32" Type="http://schemas.openxmlformats.org/officeDocument/2006/relationships/hyperlink" Target="http://www.consultant.ru/online/base/?req=doc;base=law;n=95720" TargetMode="External"/><Relationship Id="rId33" Type="http://schemas.openxmlformats.org/officeDocument/2006/relationships/hyperlink" Target="http://www.consultant.ru/online/base/?req=doc;base=law;n=95720" TargetMode="External"/><Relationship Id="rId34" Type="http://schemas.openxmlformats.org/officeDocument/2006/relationships/hyperlink" Target="http://www.consultant.ru/online/base/?req=doc;base=law;n=95720" TargetMode="External"/><Relationship Id="rId35" Type="http://schemas.openxmlformats.org/officeDocument/2006/relationships/hyperlink" Target="http://www.consultant.ru/online/base/?req=doc;base=law;n=95720" TargetMode="External"/><Relationship Id="rId36" Type="http://schemas.openxmlformats.org/officeDocument/2006/relationships/hyperlink" Target="http://www.consultant.ru/online/base/?req=doc;base=law;n=95720" TargetMode="External"/><Relationship Id="rId37" Type="http://schemas.openxmlformats.org/officeDocument/2006/relationships/hyperlink" Target="http://www.consultant.ru/online/base/?req=doc;base=law;n=95720" TargetMode="External"/><Relationship Id="rId38" Type="http://schemas.openxmlformats.org/officeDocument/2006/relationships/hyperlink" Target="http://www.consultant.ru/online/base/?req=doc;base=law;n=95720;dst=193" TargetMode="External"/><Relationship Id="rId39" Type="http://schemas.openxmlformats.org/officeDocument/2006/relationships/hyperlink" Target="http://www.consultant.ru/online/base/?req=doc;base=law;n=95720;p=1" TargetMode="External"/><Relationship Id="rId70" Type="http://schemas.openxmlformats.org/officeDocument/2006/relationships/footer" Target="footer2.xml"/><Relationship Id="rId71" Type="http://schemas.openxmlformats.org/officeDocument/2006/relationships/fontTable" Target="fontTable.xml"/><Relationship Id="rId72" Type="http://schemas.openxmlformats.org/officeDocument/2006/relationships/theme" Target="theme/theme1.xml"/><Relationship Id="rId20" Type="http://schemas.openxmlformats.org/officeDocument/2006/relationships/hyperlink" Target="http://www.consultant.ru/online/base/?req=doc;base=law;n=95720" TargetMode="External"/><Relationship Id="rId21" Type="http://schemas.openxmlformats.org/officeDocument/2006/relationships/hyperlink" Target="http://www.consultant.ru/online/base/?req=doc;base=law;n=95720" TargetMode="External"/><Relationship Id="rId22" Type="http://schemas.openxmlformats.org/officeDocument/2006/relationships/hyperlink" Target="http://www.consultant.ru/online/base/?req=doc;base=law;n=95720" TargetMode="External"/><Relationship Id="rId23" Type="http://schemas.openxmlformats.org/officeDocument/2006/relationships/hyperlink" Target="http://www.consultant.ru/online/base/?req=doc;base=law;n=95720" TargetMode="External"/><Relationship Id="rId24" Type="http://schemas.openxmlformats.org/officeDocument/2006/relationships/hyperlink" Target="http://www.consultant.ru/online/base/?req=doc;base=law;n=95720" TargetMode="External"/><Relationship Id="rId25" Type="http://schemas.openxmlformats.org/officeDocument/2006/relationships/hyperlink" Target="http://www.consultant.ru/online/base/?req=doc;base=law;n=95720" TargetMode="External"/><Relationship Id="rId26" Type="http://schemas.openxmlformats.org/officeDocument/2006/relationships/hyperlink" Target="http://www.consultant.ru/online/base/?req=doc;base=law;n=90710;dst=100043" TargetMode="External"/><Relationship Id="rId27" Type="http://schemas.openxmlformats.org/officeDocument/2006/relationships/hyperlink" Target="http://www.consultant.ru/online/base/?req=doc;base=law;n=95720" TargetMode="External"/><Relationship Id="rId28" Type="http://schemas.openxmlformats.org/officeDocument/2006/relationships/hyperlink" Target="http://www.consultant.ru/online/base/?req=doc;base=law;n=95720" TargetMode="External"/><Relationship Id="rId29" Type="http://schemas.openxmlformats.org/officeDocument/2006/relationships/hyperlink" Target="http://www.consultant.ru/online/base/?req=doc;base=law;n=95720" TargetMode="External"/><Relationship Id="rId60" Type="http://schemas.openxmlformats.org/officeDocument/2006/relationships/hyperlink" Target="http://www.consultant.ru/online/base/?req=doc;base=law;n=95720;p=2" TargetMode="External"/><Relationship Id="rId61" Type="http://schemas.openxmlformats.org/officeDocument/2006/relationships/hyperlink" Target="http://www.consultant.ru/online/base/?req=doc;base=law;n=95720;p=2" TargetMode="External"/><Relationship Id="rId62" Type="http://schemas.openxmlformats.org/officeDocument/2006/relationships/hyperlink" Target="http://www.consultant.ru/online/base/?req=doc;base=law;n=95720;p=2" TargetMode="External"/><Relationship Id="rId10" Type="http://schemas.openxmlformats.org/officeDocument/2006/relationships/hyperlink" Target="http://www.consultant.ru/online/base/?req=doc;base=law;n=95672;dst=100156" TargetMode="External"/><Relationship Id="rId11" Type="http://schemas.openxmlformats.org/officeDocument/2006/relationships/hyperlink" Target="http://www.consultant.ru/online/base/?req=doc;base=law;n=95720" TargetMode="External"/><Relationship Id="rId12" Type="http://schemas.openxmlformats.org/officeDocument/2006/relationships/hyperlink" Target="http://www.consultant.ru/online/base/?req=doc;base=law;n=957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21</Pages>
  <Words>12328</Words>
  <Characters>70270</Characters>
  <Application>Microsoft Macintosh Word</Application>
  <DocSecurity>0</DocSecurity>
  <Lines>585</Lines>
  <Paragraphs>140</Paragraphs>
  <ScaleCrop>false</ScaleCrop>
  <Company>Москва</Company>
  <LinksUpToDate>false</LinksUpToDate>
  <CharactersWithSpaces>86296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Лысенко</dc:creator>
  <cp:keywords/>
  <cp:lastModifiedBy>Александр Лысенко</cp:lastModifiedBy>
  <cp:revision>1</cp:revision>
  <cp:lastPrinted>2010-03-27T17:46:00Z</cp:lastPrinted>
  <dcterms:created xsi:type="dcterms:W3CDTF">2010-03-27T17:39:00Z</dcterms:created>
  <dcterms:modified xsi:type="dcterms:W3CDTF">2010-03-27T17:51:00Z</dcterms:modified>
</cp:coreProperties>
</file>